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A65D99" w14:textId="77777777" w:rsidR="00A251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00"/>
        <w:rPr>
          <w:sz w:val="24"/>
          <w:szCs w:val="24"/>
        </w:rPr>
      </w:pPr>
      <w:r>
        <w:rPr>
          <w:sz w:val="28"/>
          <w:szCs w:val="28"/>
        </w:rPr>
        <w:t>Local Recipient Organizations (LRO) Responsibilities</w:t>
      </w:r>
    </w:p>
    <w:p w14:paraId="18618EB3" w14:textId="77777777" w:rsidR="00A251B3" w:rsidRDefault="00A251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71AC33E1" w14:textId="77777777" w:rsidR="00A251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</w:rPr>
        <w:t>Criteria for LRO</w:t>
      </w:r>
    </w:p>
    <w:p w14:paraId="764F2A2F" w14:textId="77777777" w:rsidR="00A251B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Be nonprofit or an agency of </w:t>
      </w:r>
      <w:proofErr w:type="gramStart"/>
      <w:r>
        <w:t>government;</w:t>
      </w:r>
      <w:proofErr w:type="gramEnd"/>
    </w:p>
    <w:p w14:paraId="56123932" w14:textId="77777777" w:rsidR="00A251B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Have a voluntary board if private, </w:t>
      </w:r>
      <w:proofErr w:type="gramStart"/>
      <w:r>
        <w:t>not-for-profit;</w:t>
      </w:r>
      <w:proofErr w:type="gramEnd"/>
    </w:p>
    <w:p w14:paraId="14291134" w14:textId="77777777" w:rsidR="00A251B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Have a </w:t>
      </w:r>
      <w:proofErr w:type="gramStart"/>
      <w:r>
        <w:t>Federal</w:t>
      </w:r>
      <w:proofErr w:type="gramEnd"/>
      <w:r>
        <w:t xml:space="preserve"> employer identification number (FEIN); </w:t>
      </w:r>
    </w:p>
    <w:p w14:paraId="0685A9CC" w14:textId="77777777" w:rsidR="00A251B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Have the capability to provide emergency food and/or shelter </w:t>
      </w:r>
      <w:proofErr w:type="gramStart"/>
      <w:r>
        <w:t>services;</w:t>
      </w:r>
      <w:proofErr w:type="gramEnd"/>
    </w:p>
    <w:p w14:paraId="50CFA989" w14:textId="77777777" w:rsidR="00A251B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Will use funds to supplement and extend existing resources; not to substitute or reimburse ongoing programs.  Will comply with the current Responsibilities &amp; Requirements </w:t>
      </w:r>
      <w:proofErr w:type="gramStart"/>
      <w:r>
        <w:t>Manual;</w:t>
      </w:r>
      <w:proofErr w:type="gramEnd"/>
    </w:p>
    <w:p w14:paraId="49A7CFF9" w14:textId="77777777" w:rsidR="00A251B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>Practice nondiscrimination (LROs with a religious affiliation will not refuse service to an applicant based on religion, nor engage in religious proselytizing or religious counseling with Federal funds</w:t>
      </w:r>
      <w:proofErr w:type="gramStart"/>
      <w:r>
        <w:t>);</w:t>
      </w:r>
      <w:proofErr w:type="gramEnd"/>
    </w:p>
    <w:p w14:paraId="45E2702E" w14:textId="77777777" w:rsidR="00A251B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>Will expend monies only on eligible costs and keep complete documentation (copies of canceled LRO</w:t>
      </w:r>
    </w:p>
    <w:p w14:paraId="1AF65DB2" w14:textId="77777777" w:rsidR="00A251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sz w:val="24"/>
          <w:szCs w:val="24"/>
        </w:rPr>
      </w:pPr>
      <w:r>
        <w:t>checks - front and back, invoices, receipts, etc.) on all expenditures for a minimum of three years after</w:t>
      </w:r>
    </w:p>
    <w:p w14:paraId="787525FD" w14:textId="77777777" w:rsidR="00A251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sz w:val="24"/>
          <w:szCs w:val="24"/>
        </w:rPr>
      </w:pPr>
      <w:r>
        <w:t xml:space="preserve">end of </w:t>
      </w:r>
      <w:proofErr w:type="gramStart"/>
      <w:r>
        <w:t>program;</w:t>
      </w:r>
      <w:proofErr w:type="gramEnd"/>
    </w:p>
    <w:p w14:paraId="413F612F" w14:textId="77777777" w:rsidR="00A251B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Will provide all required reports to the Local Board in a timely </w:t>
      </w:r>
      <w:proofErr w:type="gramStart"/>
      <w:r>
        <w:t>manner;</w:t>
      </w:r>
      <w:proofErr w:type="gramEnd"/>
    </w:p>
    <w:p w14:paraId="37800EBC" w14:textId="77777777" w:rsidR="00A251B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Have a checking account Federally Insured bank. (Cash payments are not allowed.)  The National Board does not require funds to be placed in a separate bank account.  LROs' expenditures and documentation will be subject to review for program compliance by the Local Board, National Board, and Federal </w:t>
      </w:r>
      <w:proofErr w:type="gramStart"/>
      <w:r>
        <w:t>authorities;</w:t>
      </w:r>
      <w:proofErr w:type="gramEnd"/>
    </w:p>
    <w:p w14:paraId="46C200C9" w14:textId="77777777" w:rsidR="00A251B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Have an accounting system or fiscal agent approved by the Local </w:t>
      </w:r>
      <w:proofErr w:type="gramStart"/>
      <w:r>
        <w:t>Board;</w:t>
      </w:r>
      <w:proofErr w:type="gramEnd"/>
    </w:p>
    <w:p w14:paraId="1BA50B98" w14:textId="77777777" w:rsidR="00A251B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Will conduct an independent annual review/audit if receiving $25,000 or more in EFSP </w:t>
      </w:r>
      <w:proofErr w:type="gramStart"/>
      <w:r>
        <w:t>funds;</w:t>
      </w:r>
      <w:proofErr w:type="gramEnd"/>
      <w:r>
        <w:t xml:space="preserve">  </w:t>
      </w:r>
    </w:p>
    <w:p w14:paraId="25BA8144" w14:textId="77777777" w:rsidR="00A251B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Will spend all funds and close-out the program </w:t>
      </w:r>
      <w:proofErr w:type="gramStart"/>
      <w:r>
        <w:t>by  the</w:t>
      </w:r>
      <w:proofErr w:type="gramEnd"/>
      <w:r>
        <w:t xml:space="preserve"> jurisdiction's selected end-of-program date and</w:t>
      </w:r>
    </w:p>
    <w:p w14:paraId="7EFDC645" w14:textId="77777777" w:rsidR="00A251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sz w:val="24"/>
          <w:szCs w:val="24"/>
        </w:rPr>
      </w:pPr>
      <w:r>
        <w:t xml:space="preserve">return any unused funds to the National </w:t>
      </w:r>
      <w:proofErr w:type="gramStart"/>
      <w:r>
        <w:t>Board;</w:t>
      </w:r>
      <w:proofErr w:type="gramEnd"/>
      <w:r>
        <w:t xml:space="preserve"> </w:t>
      </w:r>
    </w:p>
    <w:p w14:paraId="68AC4A96" w14:textId="77777777" w:rsidR="00A251B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Not operate as a vendor for itself or other LROs; and  </w:t>
      </w:r>
    </w:p>
    <w:p w14:paraId="34B650B5" w14:textId="77777777" w:rsidR="00A251B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>Have no known EFSP compliance exceptions in this or any other jurisdiction.</w:t>
      </w:r>
    </w:p>
    <w:p w14:paraId="5142FF07" w14:textId="77777777" w:rsidR="00A251B3" w:rsidRDefault="00A251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00"/>
        <w:jc w:val="both"/>
        <w:rPr>
          <w:sz w:val="24"/>
          <w:szCs w:val="24"/>
        </w:rPr>
      </w:pPr>
    </w:p>
    <w:p w14:paraId="123E9021" w14:textId="77777777" w:rsidR="00A251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00"/>
        <w:jc w:val="both"/>
        <w:rPr>
          <w:b/>
          <w:sz w:val="24"/>
          <w:szCs w:val="24"/>
        </w:rPr>
      </w:pPr>
      <w:r>
        <w:rPr>
          <w:b/>
        </w:rPr>
        <w:t>For LRO’s that are Fiscal agent/fiscal conduit:</w:t>
      </w:r>
    </w:p>
    <w:p w14:paraId="052BFAA3" w14:textId="77777777" w:rsidR="00A251B3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>For National Board purposes, a fiscal agent is an LRO that maintains all EFSP financial records for another agency. A fiscal conduit is an LRO that maintains all EFSP financial records on behalf of two or more other agencies under a single grant.</w:t>
      </w:r>
    </w:p>
    <w:p w14:paraId="033AFEFC" w14:textId="77777777" w:rsidR="00A251B3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The fiscal agent/fiscal conduit is the LRO responsible for the receipt of funds, disbursement of funds to vendors, documentation of funds received and maintenance of documentation. The fiscal agent/fiscal conduit must meet </w:t>
      </w:r>
      <w:proofErr w:type="gramStart"/>
      <w:r>
        <w:t>all of</w:t>
      </w:r>
      <w:proofErr w:type="gramEnd"/>
      <w:r>
        <w:t xml:space="preserve"> the requirements of an LRO.</w:t>
      </w:r>
    </w:p>
    <w:p w14:paraId="0954ACC4" w14:textId="77777777" w:rsidR="00A251B3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>Fiscal agents and fiscal conduits may not reimburse the agencies on whose behalf they are acting or agencies/sites under their "umbrella”.  Fiscal agents/fiscal conduits must pay the vendor directly with an approved form of payment.</w:t>
      </w:r>
    </w:p>
    <w:p w14:paraId="10749CEC" w14:textId="77777777" w:rsidR="00A251B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Any agency benefiting from funds received by a fiscal agent/fiscal conduit must meet </w:t>
      </w:r>
      <w:proofErr w:type="gramStart"/>
      <w:r>
        <w:t>all of</w:t>
      </w:r>
      <w:proofErr w:type="gramEnd"/>
      <w:r>
        <w:t xml:space="preserve"> the criteria to be an LRO except the accounting system and annual audit requirements and must sign the Fiscal Agent/Fiscal Conduit Relationship Certification Form.</w:t>
      </w:r>
    </w:p>
    <w:p w14:paraId="64B4B94D" w14:textId="77777777" w:rsidR="00A251B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For tracking purposes, all agencies funded through fiscal agents or fiscal conduits must provide </w:t>
      </w:r>
      <w:proofErr w:type="gramStart"/>
      <w:r>
        <w:t>an</w:t>
      </w:r>
      <w:proofErr w:type="gramEnd"/>
      <w:r>
        <w:t xml:space="preserve"> FEIN.</w:t>
      </w:r>
    </w:p>
    <w:p w14:paraId="0435BD0B" w14:textId="77777777" w:rsidR="00A251B3" w:rsidRDefault="00A251B3">
      <w:pPr>
        <w:pBdr>
          <w:top w:val="nil"/>
          <w:left w:val="nil"/>
          <w:bottom w:val="nil"/>
          <w:right w:val="nil"/>
          <w:between w:val="nil"/>
        </w:pBdr>
      </w:pPr>
    </w:p>
    <w:sectPr w:rsidR="00A251B3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C709" w14:textId="77777777" w:rsidR="004A296D" w:rsidRDefault="004A296D">
      <w:pPr>
        <w:spacing w:line="240" w:lineRule="auto"/>
      </w:pPr>
      <w:r>
        <w:separator/>
      </w:r>
    </w:p>
  </w:endnote>
  <w:endnote w:type="continuationSeparator" w:id="0">
    <w:p w14:paraId="3063C07A" w14:textId="77777777" w:rsidR="004A296D" w:rsidRDefault="004A2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5E1C" w14:textId="77777777" w:rsidR="004A296D" w:rsidRDefault="004A296D">
      <w:pPr>
        <w:spacing w:line="240" w:lineRule="auto"/>
      </w:pPr>
      <w:r>
        <w:separator/>
      </w:r>
    </w:p>
  </w:footnote>
  <w:footnote w:type="continuationSeparator" w:id="0">
    <w:p w14:paraId="48703C24" w14:textId="77777777" w:rsidR="004A296D" w:rsidRDefault="004A2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9500" w14:textId="77777777" w:rsidR="00A251B3" w:rsidRDefault="00000000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2463F4ED" wp14:editId="29B7E923">
          <wp:extent cx="4133850" cy="571500"/>
          <wp:effectExtent l="0" t="0" r="0" b="0"/>
          <wp:docPr id="1" name="image1.gif" descr="image006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image006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338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F77B0AB" wp14:editId="7DC15880">
          <wp:simplePos x="0" y="0"/>
          <wp:positionH relativeFrom="column">
            <wp:posOffset>5272088</wp:posOffset>
          </wp:positionH>
          <wp:positionV relativeFrom="paragraph">
            <wp:posOffset>114300</wp:posOffset>
          </wp:positionV>
          <wp:extent cx="1138238" cy="1138238"/>
          <wp:effectExtent l="0" t="0" r="0" b="0"/>
          <wp:wrapSquare wrapText="bothSides" distT="114300" distB="114300" distL="114300" distR="114300"/>
          <wp:docPr id="2" name="image2.jpg" descr="UWPC_LogoVersion2_withouturl_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WPC_LogoVersion2_withouturl_web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238" cy="1138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3672"/>
    <w:multiLevelType w:val="multilevel"/>
    <w:tmpl w:val="C08C49DA"/>
    <w:lvl w:ilvl="0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C963739"/>
    <w:multiLevelType w:val="multilevel"/>
    <w:tmpl w:val="945E60AA"/>
    <w:lvl w:ilvl="0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140591A"/>
    <w:multiLevelType w:val="multilevel"/>
    <w:tmpl w:val="0D56ED06"/>
    <w:lvl w:ilvl="0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 w16cid:durableId="269356477">
    <w:abstractNumId w:val="1"/>
  </w:num>
  <w:num w:numId="2" w16cid:durableId="1474978693">
    <w:abstractNumId w:val="2"/>
  </w:num>
  <w:num w:numId="3" w16cid:durableId="75859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B3"/>
    <w:rsid w:val="004A296D"/>
    <w:rsid w:val="00A21122"/>
    <w:rsid w:val="00A2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FC92"/>
  <w15:docId w15:val="{AAF119D6-7F55-4E8B-8902-FECFA62A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 Gebhardt</cp:lastModifiedBy>
  <cp:revision>2</cp:revision>
  <dcterms:created xsi:type="dcterms:W3CDTF">2023-02-10T17:51:00Z</dcterms:created>
  <dcterms:modified xsi:type="dcterms:W3CDTF">2023-02-10T17:51:00Z</dcterms:modified>
</cp:coreProperties>
</file>